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49FF2" w14:textId="0CDD7595"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fldChar w:fldCharType="begin"/>
      </w:r>
      <w:r>
        <w:instrText xml:space="preserve"> SEQ CHAPTER \h \r 1</w:instrText>
      </w:r>
      <w:r>
        <w:fldChar w:fldCharType="end"/>
      </w:r>
      <w:r>
        <w:rPr>
          <w:b/>
        </w:rPr>
        <w:t>SMITH’S WOOD PARISH COUNCIL</w:t>
      </w:r>
    </w:p>
    <w:p w14:paraId="12A8C3D5" w14:textId="77777777"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p>
    <w:p w14:paraId="592ED79D" w14:textId="16E1B1CD"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NOTICE OF PUBLIC RIGHT</w:t>
      </w:r>
      <w:r w:rsidR="00366741">
        <w:rPr>
          <w:b/>
        </w:rPr>
        <w:t>S AND PUBLICATION</w:t>
      </w:r>
    </w:p>
    <w:p w14:paraId="6B6EB4E6" w14:textId="18488462" w:rsidR="00366741" w:rsidRDefault="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OF UNAUDITED ANNUAL GOVERNANCE &amp;</w:t>
      </w:r>
    </w:p>
    <w:p w14:paraId="310B6F35" w14:textId="2D1BE61F" w:rsidR="00366741" w:rsidRDefault="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ACCOUNTABILITY RETURN</w:t>
      </w:r>
    </w:p>
    <w:p w14:paraId="7512792D" w14:textId="77777777"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p>
    <w:p w14:paraId="60BF96B3" w14:textId="61B9F514"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ACCOUNTS FOR THE YEAR ENDED 31 MARCH 20</w:t>
      </w:r>
      <w:r w:rsidR="00D918BC">
        <w:rPr>
          <w:b/>
        </w:rPr>
        <w:t>2</w:t>
      </w:r>
      <w:r w:rsidR="00BF2853">
        <w:rPr>
          <w:b/>
        </w:rPr>
        <w:t>4</w:t>
      </w:r>
    </w:p>
    <w:p w14:paraId="656E2D21" w14:textId="77777777" w:rsidR="00366741" w:rsidRDefault="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p>
    <w:p w14:paraId="31054BD6" w14:textId="04794F0C" w:rsidR="00DD55F2" w:rsidRDefault="00366741" w:rsidP="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Local Audit and Accountability Act 2014 S</w:t>
      </w:r>
      <w:r w:rsidR="00AE6E5E">
        <w:rPr>
          <w:b/>
        </w:rPr>
        <w:t>ections</w:t>
      </w:r>
      <w:r>
        <w:rPr>
          <w:b/>
        </w:rPr>
        <w:t xml:space="preserve"> 26 </w:t>
      </w:r>
      <w:r w:rsidR="00AE6E5E">
        <w:rPr>
          <w:b/>
        </w:rPr>
        <w:t>and</w:t>
      </w:r>
      <w:r>
        <w:rPr>
          <w:b/>
        </w:rPr>
        <w:t xml:space="preserve"> 27</w:t>
      </w:r>
    </w:p>
    <w:p w14:paraId="333B1F6B" w14:textId="0DE08B05"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The Accounts and Audit Regulations 2015 (SI 2015</w:t>
      </w:r>
      <w:r w:rsidR="00366741">
        <w:rPr>
          <w:b/>
        </w:rPr>
        <w:t>/</w:t>
      </w:r>
      <w:r>
        <w:rPr>
          <w:b/>
        </w:rPr>
        <w:t>234)</w:t>
      </w:r>
    </w:p>
    <w:p w14:paraId="38FDCA4D" w14:textId="77777777" w:rsidR="00DD55F2" w:rsidRDefault="00DD55F2">
      <w:pPr>
        <w:pBdr>
          <w:top w:val="single" w:sz="4" w:space="0" w:color="000000"/>
          <w:left w:val="single" w:sz="4" w:space="3" w:color="000000"/>
          <w:bottom w:val="single" w:sz="4" w:space="0" w:color="000000"/>
          <w:right w:val="single" w:sz="4"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rPr>
      </w:pPr>
      <w:r>
        <w:rPr>
          <w:b/>
        </w:rPr>
        <w:t>NOTICE</w:t>
      </w:r>
    </w:p>
    <w:p w14:paraId="7B46AB5C" w14:textId="77777777"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p>
    <w:p w14:paraId="6128DBE2" w14:textId="7E2EDA6E" w:rsidR="00DD55F2" w:rsidRDefault="00DD55F2">
      <w:pPr>
        <w:pStyle w:val="1AutoList4"/>
        <w:widowControl/>
        <w:ind w:hanging="720"/>
        <w:jc w:val="both"/>
        <w:rPr>
          <w:b/>
        </w:rPr>
      </w:pPr>
      <w:r>
        <w:rPr>
          <w:b/>
        </w:rPr>
        <w:t>1.</w:t>
      </w:r>
      <w:r>
        <w:rPr>
          <w:b/>
        </w:rPr>
        <w:tab/>
        <w:t>Date of announcement</w:t>
      </w:r>
      <w:r>
        <w:t xml:space="preserve">: </w:t>
      </w:r>
      <w:r w:rsidR="00BE7087">
        <w:t>21</w:t>
      </w:r>
      <w:r w:rsidR="00BE7087" w:rsidRPr="00BE7087">
        <w:rPr>
          <w:vertAlign w:val="superscript"/>
        </w:rPr>
        <w:t>st</w:t>
      </w:r>
      <w:r w:rsidR="00BE7087">
        <w:t xml:space="preserve"> May 2024</w:t>
      </w:r>
    </w:p>
    <w:p w14:paraId="778869DB" w14:textId="77777777" w:rsidR="00DD55F2" w:rsidRDefault="00DD55F2">
      <w:pPr>
        <w:pStyle w:val="1AutoList4"/>
        <w:widowControl/>
        <w:ind w:hanging="720"/>
        <w:jc w:val="both"/>
        <w:rPr>
          <w:sz w:val="20"/>
        </w:rPr>
      </w:pPr>
    </w:p>
    <w:p w14:paraId="43E66D08" w14:textId="71199D42" w:rsidR="00DD55F2" w:rsidRDefault="00366741" w:rsidP="00366741">
      <w:pPr>
        <w:pStyle w:val="1AutoList4"/>
        <w:widowControl/>
        <w:ind w:hanging="720"/>
        <w:jc w:val="both"/>
        <w:rPr>
          <w:b/>
        </w:rPr>
      </w:pPr>
      <w:r>
        <w:rPr>
          <w:b/>
        </w:rPr>
        <w:t>2.</w:t>
      </w:r>
      <w:r>
        <w:rPr>
          <w:b/>
        </w:rPr>
        <w:tab/>
        <w:t>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the review.</w:t>
      </w:r>
    </w:p>
    <w:p w14:paraId="7EB2D114" w14:textId="6F18F2A2" w:rsidR="00366741" w:rsidRPr="00366741" w:rsidRDefault="00366741" w:rsidP="00366741">
      <w:pPr>
        <w:pStyle w:val="1AutoList4"/>
        <w:widowControl/>
        <w:ind w:hanging="720"/>
        <w:jc w:val="both"/>
        <w:rPr>
          <w:b/>
        </w:rPr>
      </w:pPr>
      <w:r>
        <w:rPr>
          <w:b/>
        </w:rPr>
        <w:tab/>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w:t>
      </w:r>
      <w:r w:rsidR="00D918BC">
        <w:rPr>
          <w:b/>
        </w:rPr>
        <w:t>2</w:t>
      </w:r>
      <w:r w:rsidR="00BF2853">
        <w:rPr>
          <w:b/>
        </w:rPr>
        <w:t>4</w:t>
      </w:r>
      <w:r>
        <w:rPr>
          <w:b/>
        </w:rPr>
        <w:t>, these documents will be available on reasonable notice by application to:</w:t>
      </w:r>
    </w:p>
    <w:p w14:paraId="79F19735" w14:textId="77777777"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A131222" w14:textId="77370AFE" w:rsidR="00DD55F2" w:rsidRDefault="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ab/>
      </w:r>
      <w:r w:rsidR="00DD55F2">
        <w:rPr>
          <w:b/>
        </w:rPr>
        <w:t>Name:</w:t>
      </w:r>
      <w:r w:rsidR="00DD55F2">
        <w:tab/>
      </w:r>
      <w:r w:rsidR="00DD55F2">
        <w:tab/>
        <w:t>Karen Woods</w:t>
      </w:r>
    </w:p>
    <w:p w14:paraId="48AB9BF6" w14:textId="15ADA24B" w:rsidR="00DD55F2" w:rsidRDefault="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ab/>
      </w:r>
      <w:r w:rsidR="00DD55F2">
        <w:rPr>
          <w:b/>
        </w:rPr>
        <w:t>Position:</w:t>
      </w:r>
      <w:r w:rsidR="00DD55F2">
        <w:tab/>
        <w:t>Clerk to the Council</w:t>
      </w:r>
    </w:p>
    <w:p w14:paraId="7A8AFEB6" w14:textId="6E71C613" w:rsidR="00DD55F2" w:rsidRDefault="00366741" w:rsidP="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hanging="2160"/>
        <w:jc w:val="both"/>
      </w:pPr>
      <w:r>
        <w:rPr>
          <w:b/>
        </w:rPr>
        <w:tab/>
      </w:r>
      <w:r w:rsidR="00DD55F2">
        <w:rPr>
          <w:b/>
        </w:rPr>
        <w:t>Addres</w:t>
      </w:r>
      <w:r>
        <w:rPr>
          <w:b/>
        </w:rPr>
        <w:t>s</w:t>
      </w:r>
      <w:r w:rsidR="00DD55F2">
        <w:rPr>
          <w:b/>
        </w:rPr>
        <w:t>:</w:t>
      </w:r>
      <w:r w:rsidR="00DD55F2">
        <w:tab/>
        <w:t>Smith’s Wood Parish Council, c/o Smith’s Wood Primary Academy, Burton’s Way, Smith’s Wood, Solihull, B36 0SZ</w:t>
      </w:r>
    </w:p>
    <w:p w14:paraId="415A7DDC" w14:textId="1DC8B2CD" w:rsidR="00DD55F2" w:rsidRDefault="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ab/>
      </w:r>
      <w:r w:rsidR="00DD55F2">
        <w:rPr>
          <w:b/>
        </w:rPr>
        <w:t>Tel no:</w:t>
      </w:r>
      <w:r w:rsidR="00DD55F2">
        <w:tab/>
        <w:t>0121 770 8846</w:t>
      </w:r>
    </w:p>
    <w:p w14:paraId="479B3092" w14:textId="37802B87" w:rsidR="00DD55F2" w:rsidRDefault="003667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ab/>
      </w:r>
      <w:r w:rsidR="00DD55F2">
        <w:rPr>
          <w:b/>
        </w:rPr>
        <w:t>Email:</w:t>
      </w:r>
      <w:r w:rsidR="00DD55F2">
        <w:rPr>
          <w:b/>
        </w:rPr>
        <w:tab/>
      </w:r>
      <w:r w:rsidR="00DD55F2">
        <w:tab/>
      </w:r>
      <w:hyperlink r:id="rId6" w:history="1"/>
      <w:hyperlink r:id="rId7" w:history="1">
        <w:r w:rsidR="00DD55F2">
          <w:rPr>
            <w:rStyle w:val="WPHyperlink"/>
          </w:rPr>
          <w:t>smithswoodpc@hotmail.com</w:t>
        </w:r>
      </w:hyperlink>
    </w:p>
    <w:p w14:paraId="27A32E1A" w14:textId="77777777" w:rsidR="00DD55F2" w:rsidRDefault="00DD55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A80BC5E" w14:textId="1C91D85C" w:rsidR="00366741" w:rsidRDefault="00366741">
      <w:pPr>
        <w:pStyle w:val="1AutoList4"/>
        <w:widowControl/>
        <w:ind w:hanging="720"/>
        <w:jc w:val="both"/>
      </w:pPr>
      <w:r>
        <w:rPr>
          <w:b/>
        </w:rPr>
        <w:tab/>
      </w:r>
      <w:r w:rsidR="004F2445">
        <w:t>c</w:t>
      </w:r>
      <w:r w:rsidRPr="00366741">
        <w:t>ommen</w:t>
      </w:r>
      <w:r w:rsidR="004F2445">
        <w:t xml:space="preserve">cing on Monday </w:t>
      </w:r>
      <w:r w:rsidR="00BF2853">
        <w:t>3</w:t>
      </w:r>
      <w:r w:rsidR="00BF2853" w:rsidRPr="00BF2853">
        <w:rPr>
          <w:vertAlign w:val="superscript"/>
        </w:rPr>
        <w:t>rd</w:t>
      </w:r>
      <w:r w:rsidR="00BF2853">
        <w:t xml:space="preserve"> </w:t>
      </w:r>
      <w:r w:rsidR="00AE6E5E">
        <w:t>June 202</w:t>
      </w:r>
      <w:r w:rsidR="00BF2853">
        <w:t>4</w:t>
      </w:r>
    </w:p>
    <w:p w14:paraId="01D1A86D" w14:textId="768B5C66" w:rsidR="004F2445" w:rsidRDefault="004F2445">
      <w:pPr>
        <w:pStyle w:val="1AutoList4"/>
        <w:widowControl/>
        <w:ind w:hanging="720"/>
        <w:jc w:val="both"/>
      </w:pPr>
      <w:r>
        <w:tab/>
      </w:r>
    </w:p>
    <w:p w14:paraId="5B64AFC9" w14:textId="4D66CAE0" w:rsidR="004F2445" w:rsidRPr="00366741" w:rsidRDefault="004F2445">
      <w:pPr>
        <w:pStyle w:val="1AutoList4"/>
        <w:widowControl/>
        <w:ind w:hanging="720"/>
        <w:jc w:val="both"/>
      </w:pPr>
      <w:r>
        <w:tab/>
        <w:t xml:space="preserve">and ending on Friday </w:t>
      </w:r>
      <w:r w:rsidR="00AE6E5E">
        <w:t>1</w:t>
      </w:r>
      <w:r w:rsidR="00BF2853">
        <w:t>2</w:t>
      </w:r>
      <w:r w:rsidR="003B4017" w:rsidRPr="003B4017">
        <w:rPr>
          <w:vertAlign w:val="superscript"/>
        </w:rPr>
        <w:t>th</w:t>
      </w:r>
      <w:r w:rsidR="003B4017">
        <w:t xml:space="preserve"> </w:t>
      </w:r>
      <w:r>
        <w:t>July 20</w:t>
      </w:r>
      <w:r w:rsidR="00D918BC">
        <w:t>2</w:t>
      </w:r>
      <w:r w:rsidR="00BF2853">
        <w:t>4</w:t>
      </w:r>
    </w:p>
    <w:p w14:paraId="7746EE76" w14:textId="77777777" w:rsidR="00366741" w:rsidRDefault="00366741">
      <w:pPr>
        <w:pStyle w:val="1AutoList4"/>
        <w:widowControl/>
        <w:ind w:hanging="720"/>
        <w:jc w:val="both"/>
        <w:rPr>
          <w:b/>
        </w:rPr>
      </w:pPr>
    </w:p>
    <w:p w14:paraId="3A2C65DA" w14:textId="4CFB9AB6" w:rsidR="00DD55F2" w:rsidRDefault="004F2445">
      <w:pPr>
        <w:pStyle w:val="1AutoList4"/>
        <w:widowControl/>
        <w:ind w:hanging="720"/>
        <w:jc w:val="both"/>
        <w:rPr>
          <w:b/>
        </w:rPr>
      </w:pPr>
      <w:r>
        <w:rPr>
          <w:b/>
        </w:rPr>
        <w:t>3</w:t>
      </w:r>
      <w:r w:rsidR="00DD55F2">
        <w:rPr>
          <w:b/>
        </w:rPr>
        <w:t>.</w:t>
      </w:r>
      <w:r w:rsidR="00DD55F2">
        <w:rPr>
          <w:b/>
        </w:rPr>
        <w:tab/>
      </w:r>
      <w:r>
        <w:rPr>
          <w:b/>
        </w:rPr>
        <w:t>Local government electors and their representatives also have:</w:t>
      </w:r>
    </w:p>
    <w:p w14:paraId="1AC1F280" w14:textId="2BCB4C71" w:rsidR="004F2445" w:rsidRDefault="004F2445" w:rsidP="004F2445">
      <w:pPr>
        <w:pStyle w:val="1AutoList4"/>
        <w:widowControl/>
        <w:numPr>
          <w:ilvl w:val="0"/>
          <w:numId w:val="2"/>
        </w:numPr>
        <w:jc w:val="both"/>
      </w:pPr>
      <w:r>
        <w:t>The opportunity to question the appointed auditor about the accounting records; and</w:t>
      </w:r>
    </w:p>
    <w:p w14:paraId="530CA41E" w14:textId="1751088E" w:rsidR="004F2445" w:rsidRDefault="004F2445" w:rsidP="004F2445">
      <w:pPr>
        <w:pStyle w:val="1AutoList4"/>
        <w:widowControl/>
        <w:numPr>
          <w:ilvl w:val="0"/>
          <w:numId w:val="2"/>
        </w:numPr>
        <w:jc w:val="both"/>
      </w:pPr>
      <w: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246F0442" w14:textId="72DD519D" w:rsidR="00DD55F2" w:rsidRDefault="004F2445" w:rsidP="004F2445">
      <w:pPr>
        <w:pStyle w:val="1AutoList4"/>
        <w:widowControl/>
        <w:jc w:val="both"/>
      </w:pPr>
      <w:r>
        <w:t>The appointed auditor can be contacted at the address in paragraph 4 below for this purpose between the above dates only.</w:t>
      </w:r>
      <w:r w:rsidR="00DD55F2">
        <w:tab/>
      </w:r>
    </w:p>
    <w:p w14:paraId="52032048" w14:textId="77777777" w:rsidR="00DD55F2" w:rsidRDefault="00DD55F2">
      <w:pPr>
        <w:pStyle w:val="1AutoList4"/>
        <w:widowControl/>
        <w:ind w:hanging="720"/>
        <w:jc w:val="both"/>
        <w:rPr>
          <w:sz w:val="20"/>
        </w:rPr>
      </w:pPr>
    </w:p>
    <w:p w14:paraId="5CFA4EDC" w14:textId="6EE397F6" w:rsidR="00DD55F2" w:rsidRDefault="004F2445">
      <w:pPr>
        <w:pStyle w:val="1AutoList4"/>
        <w:widowControl/>
        <w:ind w:hanging="720"/>
        <w:jc w:val="both"/>
        <w:rPr>
          <w:b/>
        </w:rPr>
      </w:pPr>
      <w:r>
        <w:rPr>
          <w:b/>
        </w:rPr>
        <w:t>4</w:t>
      </w:r>
      <w:r w:rsidR="00DD55F2">
        <w:rPr>
          <w:b/>
        </w:rPr>
        <w:t>.</w:t>
      </w:r>
      <w:r w:rsidR="00DD55F2">
        <w:rPr>
          <w:b/>
        </w:rPr>
        <w:tab/>
      </w:r>
      <w:r>
        <w:rPr>
          <w:b/>
        </w:rPr>
        <w:t>The smaller authority’s AGAR is subject to review by the appointed auditor under the provisions of the Local Audit and Accountability Act 2014, the Accounts and Audit Regulations 2015 and NAO’s Code of Audit Practice 2015.  The appointed auditor is:</w:t>
      </w:r>
    </w:p>
    <w:p w14:paraId="2C49BC3E" w14:textId="66FDE132" w:rsidR="004F2445" w:rsidRDefault="004F2445">
      <w:pPr>
        <w:pStyle w:val="1AutoList4"/>
        <w:widowControl/>
        <w:ind w:hanging="720"/>
        <w:jc w:val="both"/>
      </w:pPr>
    </w:p>
    <w:p w14:paraId="0D5FFC88" w14:textId="6A830FED" w:rsidR="004F2445" w:rsidRPr="00AE6E5E" w:rsidRDefault="003A3143" w:rsidP="00AE6E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r>
        <w:rPr>
          <w:noProof/>
        </w:rPr>
        <mc:AlternateContent>
          <mc:Choice Requires="wps">
            <w:drawing>
              <wp:anchor distT="45720" distB="45720" distL="114300" distR="114300" simplePos="0" relativeHeight="251659264" behindDoc="0" locked="0" layoutInCell="1" allowOverlap="1" wp14:anchorId="0E07C87F" wp14:editId="721353CF">
                <wp:simplePos x="0" y="0"/>
                <wp:positionH relativeFrom="column">
                  <wp:posOffset>3593465</wp:posOffset>
                </wp:positionH>
                <wp:positionV relativeFrom="paragraph">
                  <wp:posOffset>139700</wp:posOffset>
                </wp:positionV>
                <wp:extent cx="1771650" cy="485775"/>
                <wp:effectExtent l="0" t="0" r="0" b="0"/>
                <wp:wrapSquare wrapText="bothSides"/>
                <wp:docPr id="1022477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85775"/>
                        </a:xfrm>
                        <a:prstGeom prst="rect">
                          <a:avLst/>
                        </a:prstGeom>
                        <a:solidFill>
                          <a:srgbClr val="FFFFFF"/>
                        </a:solidFill>
                        <a:ln w="9525">
                          <a:solidFill>
                            <a:srgbClr val="000000"/>
                          </a:solidFill>
                          <a:miter lim="800000"/>
                          <a:headEnd/>
                          <a:tailEnd/>
                        </a:ln>
                      </wps:spPr>
                      <wps:txbx>
                        <w:txbxContent>
                          <w:p w14:paraId="3A430BE0" w14:textId="3021E278" w:rsidR="00BF2853" w:rsidRDefault="003A3143">
                            <w:r>
                              <w:rPr>
                                <w:noProof/>
                              </w:rPr>
                              <w:drawing>
                                <wp:inline distT="0" distB="0" distL="0" distR="0" wp14:anchorId="72E75E97" wp14:editId="2665F2D7">
                                  <wp:extent cx="1628775" cy="371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37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07C87F" id="_x0000_t202" coordsize="21600,21600" o:spt="202" path="m,l,21600r21600,l21600,xe">
                <v:stroke joinstyle="miter"/>
                <v:path gradientshapeok="t" o:connecttype="rect"/>
              </v:shapetype>
              <v:shape id="Text Box 2" o:spid="_x0000_s1026" type="#_x0000_t202" style="position:absolute;left:0;text-align:left;margin-left:282.95pt;margin-top:11pt;width:139.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">
                <v:textbox>
                  <w:txbxContent>
                    <w:p w14:paraId="3A430BE0" w14:textId="3021E278" w:rsidR="00BF2853" w:rsidRDefault="003A3143">
                      <w:r>
                        <w:rPr>
                          <w:noProof/>
                        </w:rPr>
                        <w:drawing>
                          <wp:inline distT="0" distB="0" distL="0" distR="0" wp14:anchorId="72E75E97" wp14:editId="2665F2D7">
                            <wp:extent cx="1628775" cy="371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371475"/>
                                    </a:xfrm>
                                    <a:prstGeom prst="rect">
                                      <a:avLst/>
                                    </a:prstGeom>
                                    <a:noFill/>
                                    <a:ln>
                                      <a:noFill/>
                                    </a:ln>
                                  </pic:spPr>
                                </pic:pic>
                              </a:graphicData>
                            </a:graphic>
                          </wp:inline>
                        </w:drawing>
                      </w:r>
                    </w:p>
                  </w:txbxContent>
                </v:textbox>
                <w10:wrap type="square"/>
              </v:shape>
            </w:pict>
          </mc:Fallback>
        </mc:AlternateContent>
      </w:r>
      <w:r w:rsidR="00DD55F2">
        <w:tab/>
      </w:r>
      <w:r w:rsidR="00AE6E5E" w:rsidRPr="00AE6E5E">
        <w:rPr>
          <w:bCs/>
        </w:rPr>
        <w:t>Moore (ref AP/HD)</w:t>
      </w:r>
      <w:r w:rsidR="00BF2853">
        <w:rPr>
          <w:bCs/>
        </w:rPr>
        <w:tab/>
      </w:r>
      <w:r w:rsidR="00BF2853">
        <w:rPr>
          <w:bCs/>
        </w:rPr>
        <w:tab/>
      </w:r>
      <w:r w:rsidR="00BF2853">
        <w:rPr>
          <w:bCs/>
        </w:rPr>
        <w:tab/>
      </w:r>
      <w:r w:rsidR="00BF2853">
        <w:rPr>
          <w:bCs/>
        </w:rPr>
        <w:tab/>
      </w:r>
      <w:r w:rsidR="00BF2853">
        <w:rPr>
          <w:bCs/>
        </w:rPr>
        <w:tab/>
      </w:r>
    </w:p>
    <w:p w14:paraId="1516724E" w14:textId="41C83533" w:rsidR="00AE6E5E" w:rsidRDefault="00AE6E5E" w:rsidP="00AE6E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r w:rsidRPr="00AE6E5E">
        <w:rPr>
          <w:bCs/>
        </w:rPr>
        <w:tab/>
        <w:t>Rutland House</w:t>
      </w:r>
    </w:p>
    <w:p w14:paraId="3FA471E4" w14:textId="34D2C6D1" w:rsidR="00BF2853" w:rsidRPr="00AE6E5E" w:rsidRDefault="00BF2853" w:rsidP="00AE6E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r>
        <w:rPr>
          <w:bCs/>
        </w:rPr>
        <w:tab/>
        <w:t>Minerva Business Park</w:t>
      </w:r>
    </w:p>
    <w:p w14:paraId="7D913FCF" w14:textId="0CE839CF" w:rsidR="00AE6E5E" w:rsidRDefault="00AE6E5E" w:rsidP="00AE6E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r w:rsidRPr="00AE6E5E">
        <w:rPr>
          <w:bCs/>
        </w:rPr>
        <w:tab/>
        <w:t>Lynch Wood</w:t>
      </w:r>
      <w:r w:rsidR="00BF2853">
        <w:rPr>
          <w:bCs/>
        </w:rPr>
        <w:tab/>
      </w:r>
      <w:r w:rsidR="00BF2853">
        <w:rPr>
          <w:bCs/>
        </w:rPr>
        <w:tab/>
      </w:r>
      <w:r w:rsidR="00BF2853">
        <w:rPr>
          <w:bCs/>
        </w:rPr>
        <w:tab/>
      </w:r>
      <w:r w:rsidR="00BF2853">
        <w:rPr>
          <w:bCs/>
        </w:rPr>
        <w:tab/>
      </w:r>
      <w:r w:rsidR="00BF2853">
        <w:rPr>
          <w:bCs/>
        </w:rPr>
        <w:tab/>
      </w:r>
      <w:r w:rsidR="00BF2853">
        <w:rPr>
          <w:bCs/>
        </w:rPr>
        <w:tab/>
      </w:r>
      <w:r w:rsidR="00BF2853">
        <w:rPr>
          <w:bCs/>
        </w:rPr>
        <w:tab/>
      </w:r>
      <w:r w:rsidR="00BF2853">
        <w:rPr>
          <w:bCs/>
        </w:rPr>
        <w:tab/>
      </w:r>
      <w:r w:rsidR="00BF2853">
        <w:rPr>
          <w:bCs/>
        </w:rPr>
        <w:tab/>
      </w:r>
      <w:r>
        <w:rPr>
          <w:bCs/>
        </w:rPr>
        <w:t>Peterborough</w:t>
      </w:r>
    </w:p>
    <w:p w14:paraId="6B07C99F" w14:textId="4DE27B60" w:rsidR="00AE6E5E" w:rsidRPr="00AE6E5E" w:rsidRDefault="00AE6E5E" w:rsidP="00AE6E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r>
        <w:rPr>
          <w:bCs/>
        </w:rPr>
        <w:tab/>
        <w:t>PE2 6PZ</w:t>
      </w:r>
    </w:p>
    <w:p w14:paraId="2DEF17F2" w14:textId="31F7B77E" w:rsidR="004F2445" w:rsidRDefault="004F24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99634FC" w14:textId="6B8A727C" w:rsidR="00DD55F2" w:rsidRDefault="00F87D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5.</w:t>
      </w:r>
      <w:r>
        <w:rPr>
          <w:b/>
        </w:rPr>
        <w:tab/>
        <w:t xml:space="preserve">This announcement is made by Karen Woods </w:t>
      </w:r>
      <w:r w:rsidR="00A12A56">
        <w:rPr>
          <w:b/>
        </w:rPr>
        <w:t xml:space="preserve">Clerk to the Council &amp; </w:t>
      </w:r>
      <w:r>
        <w:rPr>
          <w:b/>
        </w:rPr>
        <w:t>RFO</w:t>
      </w:r>
    </w:p>
    <w:sectPr w:rsidR="00DD55F2" w:rsidSect="00C9580F">
      <w:pgSz w:w="11905" w:h="16837"/>
      <w:pgMar w:top="566" w:right="566" w:bottom="566"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o"/>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o"/>
      <w:lvlJc w:val="left"/>
      <w:rPr>
        <w:rFonts w:cs="Times New Roman"/>
      </w:rPr>
    </w:lvl>
    <w:lvl w:ilvl="8">
      <w:start w:val="1"/>
      <w:numFmt w:val="none"/>
      <w:suff w:val="nothing"/>
      <w:lvlText w:val="§"/>
      <w:lvlJc w:val="left"/>
      <w:rPr>
        <w:rFonts w:cs="Times New Roman"/>
      </w:rPr>
    </w:lvl>
  </w:abstractNum>
  <w:abstractNum w:abstractNumId="1" w15:restartNumberingAfterBreak="0">
    <w:nsid w:val="780231EE"/>
    <w:multiLevelType w:val="hybridMultilevel"/>
    <w:tmpl w:val="880CB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3344634">
    <w:abstractNumId w:val="0"/>
  </w:num>
  <w:num w:numId="2" w16cid:durableId="1787654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F2"/>
    <w:rsid w:val="0018336A"/>
    <w:rsid w:val="00366741"/>
    <w:rsid w:val="003A3143"/>
    <w:rsid w:val="003B4017"/>
    <w:rsid w:val="004F2445"/>
    <w:rsid w:val="00784044"/>
    <w:rsid w:val="007E1738"/>
    <w:rsid w:val="0080608E"/>
    <w:rsid w:val="00A12A56"/>
    <w:rsid w:val="00A91D8E"/>
    <w:rsid w:val="00AE6E5E"/>
    <w:rsid w:val="00BD792E"/>
    <w:rsid w:val="00BE7087"/>
    <w:rsid w:val="00BF2853"/>
    <w:rsid w:val="00C9580F"/>
    <w:rsid w:val="00D5013F"/>
    <w:rsid w:val="00D918BC"/>
    <w:rsid w:val="00DD55F2"/>
    <w:rsid w:val="00F87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BEB28B"/>
  <w15:docId w15:val="{47B928E5-E778-4456-B3E2-ADC54B37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2-1">
    <w:name w:val="L2-1"/>
    <w:basedOn w:val="Normal"/>
    <w:pPr>
      <w:widowControl w:val="0"/>
      <w:ind w:left="720" w:hanging="360"/>
    </w:pPr>
  </w:style>
  <w:style w:type="paragraph" w:customStyle="1" w:styleId="L2-2">
    <w:name w:val="L2-2"/>
    <w:basedOn w:val="Normal"/>
    <w:pPr>
      <w:widowControl w:val="0"/>
      <w:ind w:left="1440" w:hanging="360"/>
    </w:pPr>
  </w:style>
  <w:style w:type="paragraph" w:customStyle="1" w:styleId="L2-3">
    <w:name w:val="L2-3"/>
    <w:basedOn w:val="Normal"/>
    <w:pPr>
      <w:widowControl w:val="0"/>
      <w:ind w:left="2160" w:hanging="360"/>
    </w:pPr>
  </w:style>
  <w:style w:type="paragraph" w:customStyle="1" w:styleId="L2-4">
    <w:name w:val="L2-4"/>
    <w:basedOn w:val="Normal"/>
    <w:pPr>
      <w:widowControl w:val="0"/>
      <w:ind w:left="2880" w:hanging="360"/>
    </w:pPr>
  </w:style>
  <w:style w:type="paragraph" w:customStyle="1" w:styleId="L2-5">
    <w:name w:val="L2-5"/>
    <w:basedOn w:val="Normal"/>
    <w:pPr>
      <w:widowControl w:val="0"/>
      <w:ind w:left="3600" w:hanging="360"/>
    </w:pPr>
  </w:style>
  <w:style w:type="paragraph" w:customStyle="1" w:styleId="L2-6">
    <w:name w:val="L2-6"/>
    <w:basedOn w:val="Normal"/>
    <w:pPr>
      <w:widowControl w:val="0"/>
      <w:ind w:left="4320" w:hanging="360"/>
    </w:pPr>
  </w:style>
  <w:style w:type="paragraph" w:customStyle="1" w:styleId="L2-7">
    <w:name w:val="L2-7"/>
    <w:basedOn w:val="Normal"/>
    <w:pPr>
      <w:widowControl w:val="0"/>
      <w:ind w:left="5040" w:hanging="360"/>
    </w:pPr>
  </w:style>
  <w:style w:type="paragraph" w:customStyle="1" w:styleId="L2-8">
    <w:name w:val="L2-8"/>
    <w:basedOn w:val="Normal"/>
    <w:pPr>
      <w:widowControl w:val="0"/>
      <w:ind w:left="5760" w:hanging="360"/>
    </w:pPr>
  </w:style>
  <w:style w:type="paragraph" w:customStyle="1" w:styleId="L2-9">
    <w:name w:val="L2-9"/>
    <w:basedOn w:val="Normal"/>
    <w:pPr>
      <w:widowControl w:val="0"/>
      <w:ind w:left="6480" w:hanging="360"/>
    </w:pPr>
  </w:style>
  <w:style w:type="paragraph" w:customStyle="1" w:styleId="1AutoList4">
    <w:name w:val="1AutoList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character" w:customStyle="1" w:styleId="DefaultPara">
    <w:name w:val="Default Para"/>
    <w:rPr>
      <w:rFonts w:cs="Times New Roman"/>
    </w:rPr>
  </w:style>
  <w:style w:type="character" w:customStyle="1" w:styleId="WPHyperlink">
    <w:name w:val="WP_Hyperlink"/>
    <w:rPr>
      <w:rFonts w:cs="Times New Roman"/>
      <w:color w:val="0000FF"/>
      <w:u w:val="single"/>
    </w:rPr>
  </w:style>
  <w:style w:type="paragraph" w:customStyle="1" w:styleId="ListParagra">
    <w:name w:val="List Paragra"/>
    <w:basedOn w:val="Normal"/>
    <w:pPr>
      <w:widowControl w:val="0"/>
      <w:ind w:left="720"/>
    </w:pPr>
    <w:rPr>
      <w:sz w:val="20"/>
    </w:rPr>
  </w:style>
  <w:style w:type="character" w:customStyle="1" w:styleId="NoList1">
    <w:name w:val="No List1"/>
    <w:rPr>
      <w:rFonts w:cs="Times New Roman"/>
    </w:rPr>
  </w:style>
  <w:style w:type="paragraph" w:customStyle="1" w:styleId="L1-1">
    <w:name w:val="L1-1"/>
    <w:basedOn w:val="Normal"/>
    <w:pPr>
      <w:widowControl w:val="0"/>
      <w:ind w:left="1440" w:hanging="360"/>
    </w:pPr>
  </w:style>
  <w:style w:type="paragraph" w:customStyle="1" w:styleId="L1-2">
    <w:name w:val="L1-2"/>
    <w:basedOn w:val="Normal"/>
    <w:pPr>
      <w:widowControl w:val="0"/>
      <w:ind w:left="2160" w:hanging="360"/>
    </w:pPr>
  </w:style>
  <w:style w:type="paragraph" w:customStyle="1" w:styleId="L1-3">
    <w:name w:val="L1-3"/>
    <w:basedOn w:val="Normal"/>
    <w:pPr>
      <w:widowControl w:val="0"/>
      <w:ind w:left="2880" w:hanging="360"/>
    </w:pPr>
  </w:style>
  <w:style w:type="paragraph" w:customStyle="1" w:styleId="L1-4">
    <w:name w:val="L1-4"/>
    <w:basedOn w:val="Normal"/>
    <w:pPr>
      <w:widowControl w:val="0"/>
      <w:ind w:left="3600" w:hanging="360"/>
    </w:pPr>
  </w:style>
  <w:style w:type="paragraph" w:customStyle="1" w:styleId="L1-5">
    <w:name w:val="L1-5"/>
    <w:basedOn w:val="Normal"/>
    <w:pPr>
      <w:widowControl w:val="0"/>
      <w:ind w:left="4320" w:hanging="360"/>
    </w:pPr>
  </w:style>
  <w:style w:type="paragraph" w:customStyle="1" w:styleId="L1-6">
    <w:name w:val="L1-6"/>
    <w:basedOn w:val="Normal"/>
    <w:pPr>
      <w:widowControl w:val="0"/>
      <w:ind w:left="5040" w:hanging="360"/>
    </w:pPr>
  </w:style>
  <w:style w:type="paragraph" w:customStyle="1" w:styleId="L1-7">
    <w:name w:val="L1-7"/>
    <w:basedOn w:val="Normal"/>
    <w:pPr>
      <w:widowControl w:val="0"/>
      <w:ind w:left="5760" w:hanging="360"/>
    </w:pPr>
  </w:style>
  <w:style w:type="paragraph" w:customStyle="1" w:styleId="L1-8">
    <w:name w:val="L1-8"/>
    <w:basedOn w:val="Normal"/>
    <w:pPr>
      <w:widowControl w:val="0"/>
      <w:ind w:left="6480" w:hanging="360"/>
    </w:pPr>
  </w:style>
  <w:style w:type="paragraph" w:customStyle="1" w:styleId="L1-9">
    <w:name w:val="L1-9"/>
    <w:basedOn w:val="Normal"/>
    <w:pPr>
      <w:widowControl w:val="0"/>
      <w:ind w:left="7200" w:hanging="360"/>
    </w:pPr>
  </w:style>
  <w:style w:type="character" w:customStyle="1" w:styleId="SYSHYPERTEXT">
    <w:name w:val="SYS_HYPERTEXT"/>
    <w:rPr>
      <w:rFonts w:cs="Times New Roman"/>
      <w:color w:val="0000FF"/>
      <w:u w:val="single"/>
    </w:rPr>
  </w:style>
  <w:style w:type="paragraph" w:styleId="BalloonText">
    <w:name w:val="Balloon Text"/>
    <w:basedOn w:val="Normal"/>
    <w:link w:val="BalloonTextChar"/>
    <w:uiPriority w:val="99"/>
    <w:semiHidden/>
    <w:unhideWhenUsed/>
    <w:rsid w:val="007E1738"/>
    <w:rPr>
      <w:rFonts w:ascii="Segoe UI" w:hAnsi="Segoe UI" w:cs="Segoe UI"/>
      <w:sz w:val="18"/>
      <w:szCs w:val="18"/>
    </w:rPr>
  </w:style>
  <w:style w:type="character" w:customStyle="1" w:styleId="BalloonTextChar">
    <w:name w:val="Balloon Text Char"/>
    <w:link w:val="BalloonText"/>
    <w:uiPriority w:val="99"/>
    <w:semiHidden/>
    <w:rsid w:val="007E1738"/>
    <w:rPr>
      <w:rFonts w:ascii="Segoe UI" w:hAnsi="Segoe UI" w:cs="Segoe UI"/>
      <w:sz w:val="18"/>
      <w:szCs w:val="18"/>
      <w:lang w:val="en-US"/>
    </w:rPr>
  </w:style>
  <w:style w:type="character" w:styleId="Hyperlink">
    <w:name w:val="Hyperlink"/>
    <w:uiPriority w:val="99"/>
    <w:unhideWhenUsed/>
    <w:rsid w:val="004F2445"/>
    <w:rPr>
      <w:color w:val="0000FF"/>
      <w:u w:val="single"/>
    </w:rPr>
  </w:style>
  <w:style w:type="character" w:styleId="UnresolvedMention">
    <w:name w:val="Unresolved Mention"/>
    <w:uiPriority w:val="99"/>
    <w:semiHidden/>
    <w:unhideWhenUsed/>
    <w:rsid w:val="004F2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smithswoodpc@bt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enwoods@smiths-wood-parish-council.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74AB5-DECA-4EBE-8248-E528C0F6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Smithswood</dc:creator>
  <cp:keywords/>
  <cp:lastModifiedBy>Karen Woods</cp:lastModifiedBy>
  <cp:revision>6</cp:revision>
  <cp:lastPrinted>2024-02-16T09:56:00Z</cp:lastPrinted>
  <dcterms:created xsi:type="dcterms:W3CDTF">2024-04-12T09:05:00Z</dcterms:created>
  <dcterms:modified xsi:type="dcterms:W3CDTF">2024-04-18T09:31:00Z</dcterms:modified>
</cp:coreProperties>
</file>